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header1.xml.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
          <w:sz w:val="32"/>
        </w:rPr>
      </w:pPr>
      <w:r>
        <w:rPr>
          <w:b/>
          <w:sz w:val="32"/>
        </w:rPr>
        <w:t xml:space="preserve">Cahier des charges pour la réalisation de mesures spectrales </w:t>
      </w:r>
    </w:p>
    <w:p>
      <w:pPr>
        <w:pStyle w:val="Titre1"/>
        <w:rPr/>
      </w:pPr>
      <w:r>
        <w:rPr/>
        <w:t>Objectif du document</w:t>
      </w:r>
    </w:p>
    <w:p>
      <w:pPr>
        <w:pStyle w:val="Normal"/>
        <w:rPr/>
      </w:pPr>
      <w:r>
        <w:rPr/>
        <w:t xml:space="preserve">Ce document constitue le cahier des charges à remplir pour demander des mesures spectrales de composants optiques réalisées au sein de la plateforme technologique POLARIS du LAM. </w:t>
      </w:r>
    </w:p>
    <w:p>
      <w:pPr>
        <w:pStyle w:val="Titre1"/>
        <w:rPr/>
      </w:pPr>
      <w:r>
        <w:rPr/>
        <w:t>Moyens et types de mesure réalisables</w:t>
      </w:r>
    </w:p>
    <w:p>
      <w:pPr>
        <w:pStyle w:val="Normal"/>
        <w:rPr/>
      </w:pPr>
      <w:r>
        <w:rPr/>
        <w:t>Les moyens de mesures de la plateforme POLARIS sont décrits dans le document « </w:t>
      </w:r>
      <w:r>
        <w:rPr>
          <w:szCs w:val="24"/>
        </w:rPr>
        <w:t>POLARIS Technological Facility: Optical Metrology tools</w:t>
      </w:r>
      <w:r>
        <w:rPr/>
        <w:t xml:space="preserve"> » (référence </w:t>
      </w:r>
      <w:r>
        <w:rPr>
          <w:szCs w:val="24"/>
        </w:rPr>
        <w:t xml:space="preserve">LAM.PTF.NOT.1066). </w:t>
      </w:r>
    </w:p>
    <w:p>
      <w:pPr>
        <w:pStyle w:val="Normal"/>
        <w:rPr/>
      </w:pPr>
      <w:r>
        <w:rPr/>
      </w:r>
    </w:p>
    <w:p>
      <w:pPr>
        <w:pStyle w:val="Normal"/>
        <w:rPr/>
      </w:pPr>
      <w:r>
        <w:rPr/>
        <w:t xml:space="preserve">La plateforme technologique POLARIS du LAM comprend deux spectrophotomètres Perkin Elmer (Lambda 1050 et Lambda 900) et un goniophotomètre STIL (Reflet 180) équipés de différents accessoires permettant de réaliser des mesures UV/Vis/NIR en réflexion (spéculaire ou diffuse) ou transmission (sur l’axe, hors-axe ou diffuse, en froid à l’azote liquide pour des petits échantillons). </w:t>
      </w:r>
    </w:p>
    <w:p>
      <w:pPr>
        <w:pStyle w:val="Titre1"/>
        <w:rPr/>
      </w:pPr>
      <w:r>
        <w:rPr/>
        <w:t xml:space="preserve">Cahier des charges des mesures spectrales requises </w:t>
      </w:r>
    </w:p>
    <w:p>
      <w:pPr>
        <w:pStyle w:val="PARAN1"/>
        <w:ind w:left="0" w:hanging="0"/>
        <w:rPr/>
      </w:pPr>
      <w:r>
        <w:rPr/>
        <w:t>Le formulaire</w:t>
      </w:r>
      <w:bookmarkStart w:id="0" w:name="_GoBack"/>
      <w:bookmarkEnd w:id="0"/>
      <w:r>
        <w:rPr/>
        <w:t xml:space="preserve"> ci-dessous permet de détailler la demande de mesure. N’hésitez pas à ajouter des schémas, photos, plans et autres informations non mentionnées dans ce document qui semblent importantes pour réaliser la mesure. </w:t>
      </w:r>
    </w:p>
    <w:p>
      <w:pPr>
        <w:pStyle w:val="Titre2"/>
        <w:rPr/>
      </w:pPr>
      <w:r>
        <w:rPr/>
        <w:t>Informations générales</w:t>
      </w:r>
    </w:p>
    <w:tbl>
      <w:tblPr>
        <w:tblStyle w:val="Grilledutableau"/>
        <w:tblW w:w="977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218"/>
        <w:gridCol w:w="5553"/>
      </w:tblGrid>
      <w:tr>
        <w:trPr>
          <w:trHeight w:val="397" w:hRule="atLeast"/>
        </w:trPr>
        <w:tc>
          <w:tcPr>
            <w:tcW w:w="4218" w:type="dxa"/>
            <w:tcBorders/>
            <w:vAlign w:val="center"/>
          </w:tcPr>
          <w:p>
            <w:pPr>
              <w:pStyle w:val="PARAN1"/>
              <w:widowControl/>
              <w:spacing w:before="120" w:after="0"/>
              <w:ind w:left="0" w:hanging="0"/>
              <w:rPr>
                <w:rFonts w:eastAsia="Times New Roman" w:cs="Times New Roman"/>
                <w:kern w:val="0"/>
                <w:szCs w:val="20"/>
                <w:lang w:val="fr-FR" w:eastAsia="fr-FR" w:bidi="ar-SA"/>
              </w:rPr>
            </w:pPr>
            <w:r>
              <w:rPr>
                <w:rFonts w:eastAsia="Times New Roman" w:cs="Times New Roman"/>
                <w:kern w:val="0"/>
                <w:szCs w:val="20"/>
                <w:lang w:val="fr-FR" w:eastAsia="fr-FR" w:bidi="ar-SA"/>
              </w:rPr>
              <w:t>Nom du projet</w:t>
            </w:r>
          </w:p>
        </w:tc>
        <w:tc>
          <w:tcPr>
            <w:tcW w:w="5553" w:type="dxa"/>
            <w:tcBorders/>
            <w:vAlign w:val="center"/>
          </w:tcPr>
          <w:p>
            <w:pPr>
              <w:pStyle w:val="PARAN1"/>
              <w:widowControl/>
              <w:spacing w:before="120" w:after="0"/>
              <w:rPr>
                <w:rFonts w:eastAsia="Times New Roman" w:cs="Times New Roman"/>
                <w:kern w:val="0"/>
                <w:szCs w:val="20"/>
                <w:lang w:val="fr-FR" w:eastAsia="fr-FR" w:bidi="ar-SA"/>
              </w:rPr>
            </w:pPr>
            <w:r>
              <w:rPr>
                <w:rFonts w:eastAsia="Times New Roman" w:cs="Times New Roman"/>
                <w:kern w:val="0"/>
                <w:szCs w:val="20"/>
                <w:lang w:val="fr-FR" w:eastAsia="fr-FR" w:bidi="ar-SA"/>
              </w:rPr>
              <w:t>MISTRAL</w:t>
            </w:r>
          </w:p>
        </w:tc>
      </w:tr>
      <w:tr>
        <w:trPr>
          <w:trHeight w:val="397" w:hRule="atLeast"/>
        </w:trPr>
        <w:tc>
          <w:tcPr>
            <w:tcW w:w="4218" w:type="dxa"/>
            <w:tcBorders/>
            <w:vAlign w:val="center"/>
          </w:tcPr>
          <w:p>
            <w:pPr>
              <w:pStyle w:val="PARAN1"/>
              <w:widowControl/>
              <w:spacing w:before="120" w:after="0"/>
              <w:ind w:left="0" w:hanging="0"/>
              <w:rPr>
                <w:rFonts w:eastAsia="Times New Roman" w:cs="Times New Roman"/>
                <w:kern w:val="0"/>
                <w:szCs w:val="20"/>
                <w:lang w:val="fr-FR" w:eastAsia="fr-FR" w:bidi="ar-SA"/>
              </w:rPr>
            </w:pPr>
            <w:r>
              <w:rPr>
                <w:rFonts w:eastAsia="Times New Roman" w:cs="Times New Roman"/>
                <w:kern w:val="0"/>
                <w:szCs w:val="20"/>
                <w:lang w:val="fr-FR" w:eastAsia="fr-FR" w:bidi="ar-SA"/>
              </w:rPr>
              <w:t>Demandeur</w:t>
            </w:r>
          </w:p>
        </w:tc>
        <w:tc>
          <w:tcPr>
            <w:tcW w:w="5553" w:type="dxa"/>
            <w:tcBorders/>
            <w:vAlign w:val="center"/>
          </w:tcPr>
          <w:p>
            <w:pPr>
              <w:pStyle w:val="PARAN1"/>
              <w:widowControl/>
              <w:spacing w:before="120" w:after="0"/>
              <w:rPr>
                <w:rFonts w:eastAsia="Times New Roman" w:cs="Times New Roman"/>
                <w:kern w:val="0"/>
                <w:szCs w:val="20"/>
                <w:lang w:val="fr-FR" w:eastAsia="fr-FR" w:bidi="ar-SA"/>
              </w:rPr>
            </w:pPr>
            <w:r>
              <w:rPr>
                <w:rFonts w:eastAsia="Times New Roman" w:cs="Times New Roman"/>
                <w:kern w:val="0"/>
                <w:szCs w:val="20"/>
                <w:lang w:val="fr-FR" w:eastAsia="fr-FR" w:bidi="ar-SA"/>
              </w:rPr>
              <w:t>Christophe Adami / OHP</w:t>
            </w:r>
          </w:p>
        </w:tc>
      </w:tr>
      <w:tr>
        <w:trPr>
          <w:trHeight w:val="397" w:hRule="atLeast"/>
        </w:trPr>
        <w:tc>
          <w:tcPr>
            <w:tcW w:w="4218" w:type="dxa"/>
            <w:tcBorders/>
            <w:vAlign w:val="center"/>
          </w:tcPr>
          <w:p>
            <w:pPr>
              <w:pStyle w:val="PARAN1"/>
              <w:widowControl/>
              <w:spacing w:before="120" w:after="0"/>
              <w:ind w:left="0" w:hanging="0"/>
              <w:rPr>
                <w:rFonts w:eastAsia="Times New Roman" w:cs="Times New Roman"/>
                <w:kern w:val="0"/>
                <w:szCs w:val="20"/>
                <w:lang w:val="fr-FR" w:eastAsia="fr-FR" w:bidi="ar-SA"/>
              </w:rPr>
            </w:pPr>
            <w:r>
              <w:rPr>
                <w:rFonts w:eastAsia="Times New Roman" w:cs="Times New Roman"/>
                <w:kern w:val="0"/>
                <w:szCs w:val="20"/>
                <w:lang w:val="fr-FR" w:eastAsia="fr-FR" w:bidi="ar-SA"/>
              </w:rPr>
              <w:t>Date de la demande</w:t>
            </w:r>
          </w:p>
        </w:tc>
        <w:tc>
          <w:tcPr>
            <w:tcW w:w="5553" w:type="dxa"/>
            <w:tcBorders/>
            <w:vAlign w:val="center"/>
          </w:tcPr>
          <w:p>
            <w:pPr>
              <w:pStyle w:val="PARAN1"/>
              <w:widowControl/>
              <w:spacing w:before="120" w:after="0"/>
              <w:rPr>
                <w:rFonts w:eastAsia="Times New Roman" w:cs="Times New Roman"/>
                <w:kern w:val="0"/>
                <w:szCs w:val="20"/>
                <w:lang w:val="fr-FR" w:eastAsia="fr-FR" w:bidi="ar-SA"/>
              </w:rPr>
            </w:pPr>
            <w:r>
              <w:rPr>
                <w:rFonts w:eastAsia="Times New Roman" w:cs="Times New Roman"/>
                <w:kern w:val="0"/>
                <w:szCs w:val="20"/>
                <w:lang w:val="fr-FR" w:eastAsia="fr-FR" w:bidi="ar-SA"/>
              </w:rPr>
              <w:t>08/01/2024</w:t>
            </w:r>
          </w:p>
        </w:tc>
      </w:tr>
      <w:tr>
        <w:trPr>
          <w:trHeight w:val="397" w:hRule="atLeast"/>
        </w:trPr>
        <w:tc>
          <w:tcPr>
            <w:tcW w:w="4218" w:type="dxa"/>
            <w:tcBorders/>
            <w:vAlign w:val="center"/>
          </w:tcPr>
          <w:p>
            <w:pPr>
              <w:pStyle w:val="PARAN1"/>
              <w:widowControl/>
              <w:spacing w:before="120" w:after="0"/>
              <w:ind w:left="0" w:hanging="0"/>
              <w:rPr>
                <w:rFonts w:eastAsia="Times New Roman" w:cs="Times New Roman"/>
                <w:kern w:val="0"/>
                <w:szCs w:val="20"/>
                <w:lang w:val="fr-FR" w:eastAsia="fr-FR" w:bidi="ar-SA"/>
              </w:rPr>
            </w:pPr>
            <w:r>
              <w:rPr>
                <w:rFonts w:eastAsia="Times New Roman" w:cs="Times New Roman"/>
                <w:kern w:val="0"/>
                <w:szCs w:val="20"/>
                <w:lang w:val="fr-FR" w:eastAsia="fr-FR" w:bidi="ar-SA"/>
              </w:rPr>
              <w:t>Date de réalisation souhaitée</w:t>
            </w:r>
          </w:p>
        </w:tc>
        <w:tc>
          <w:tcPr>
            <w:tcW w:w="5553" w:type="dxa"/>
            <w:tcBorders/>
            <w:vAlign w:val="center"/>
          </w:tcPr>
          <w:p>
            <w:pPr>
              <w:pStyle w:val="PARAN1"/>
              <w:widowControl/>
              <w:spacing w:before="120" w:after="0"/>
              <w:rPr>
                <w:rFonts w:eastAsia="Times New Roman" w:cs="Times New Roman"/>
                <w:kern w:val="0"/>
                <w:szCs w:val="20"/>
                <w:lang w:val="fr-FR" w:eastAsia="fr-FR" w:bidi="ar-SA"/>
              </w:rPr>
            </w:pPr>
            <w:r>
              <w:rPr>
                <w:rFonts w:eastAsia="Times New Roman" w:cs="Times New Roman"/>
                <w:kern w:val="0"/>
                <w:szCs w:val="20"/>
                <w:lang w:val="fr-FR" w:eastAsia="fr-FR" w:bidi="ar-SA"/>
              </w:rPr>
              <w:t>Aucune urgence. Si c etait possible avant mi fevrier, ce serait parfait, mais vraiment pas urgent</w:t>
            </w:r>
          </w:p>
        </w:tc>
      </w:tr>
    </w:tbl>
    <w:p>
      <w:pPr>
        <w:pStyle w:val="Titre2"/>
        <w:rPr/>
      </w:pPr>
      <w:r>
        <w:rPr/>
        <w:t>Composant à mesurer</w:t>
      </w:r>
    </w:p>
    <w:tbl>
      <w:tblPr>
        <w:tblStyle w:val="Grilledutableau"/>
        <w:tblW w:w="977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218"/>
        <w:gridCol w:w="5553"/>
      </w:tblGrid>
      <w:tr>
        <w:trPr>
          <w:trHeight w:val="397" w:hRule="atLeast"/>
        </w:trPr>
        <w:tc>
          <w:tcPr>
            <w:tcW w:w="4218"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Désignation / Référence</w:t>
            </w:r>
          </w:p>
        </w:tc>
        <w:tc>
          <w:tcPr>
            <w:tcW w:w="5553" w:type="dxa"/>
            <w:tcBorders/>
            <w:vAlign w:val="center"/>
          </w:tcPr>
          <w:p>
            <w:pPr>
              <w:pStyle w:val="Normal"/>
              <w:widowControl/>
              <w:spacing w:before="0" w:after="0"/>
              <w:rPr/>
            </w:pPr>
            <w:hyperlink r:id="rId3">
              <w:r>
                <w:rPr>
                  <w:rStyle w:val="LienInternet"/>
                  <w:rFonts w:eastAsia="Times New Roman" w:cs="Times New Roman"/>
                  <w:kern w:val="0"/>
                  <w:szCs w:val="20"/>
                  <w:lang w:val="fr-FR" w:eastAsia="fr-FR" w:bidi="ar-SA"/>
                </w:rPr>
                <w:t>https://www.edmundoptics.fr/p/4-od-50mm-dia-nir-i-coated-absorptive-nd-filter/44467/</w:t>
              </w:r>
            </w:hyperlink>
          </w:p>
          <w:p>
            <w:pPr>
              <w:pStyle w:val="Normal"/>
              <w:widowControl/>
              <w:spacing w:before="0" w:after="0"/>
              <w:rPr/>
            </w:pPr>
            <w:hyperlink r:id="rId5">
              <w:r>
                <w:rPr>
                  <w:rStyle w:val="LienInternet"/>
                  <w:rFonts w:eastAsia="Times New Roman" w:cs="Times New Roman" w:ascii="Arial" w:hAnsi="Arial"/>
                  <w:color w:val="438EB9"/>
                  <w:kern w:val="0"/>
                  <w:szCs w:val="20"/>
                  <w:lang w:val="fr-FR" w:eastAsia="fr-FR" w:bidi="ar-SA"/>
                </w:rPr>
                <w:t>https://www.edmundoptics.fr/p/4-od-50mm-dia-vis-0-coated-absorptive-nd-filter/44416/</w:t>
              </w:r>
            </w:hyperlink>
          </w:p>
          <w:p>
            <w:pPr>
              <w:pStyle w:val="Normal"/>
              <w:widowControl/>
              <w:spacing w:before="0" w:after="0"/>
              <w:rPr/>
            </w:pPr>
            <w:hyperlink r:id="rId7">
              <w:r>
                <w:rPr>
                  <w:rStyle w:val="LienInternet"/>
                  <w:rFonts w:eastAsia="Times New Roman" w:cs="Times New Roman" w:ascii="Arial" w:hAnsi="Arial"/>
                  <w:color w:val="438EB9"/>
                  <w:kern w:val="0"/>
                  <w:szCs w:val="20"/>
                  <w:lang w:val="fr-FR" w:eastAsia="fr-FR" w:bidi="ar-SA"/>
                </w:rPr>
                <w:t>https://www.edmundoptics.fr/p/30-od-50mm-dia-vis-0-coated-absorptive-nd-filter/44410/</w:t>
              </w:r>
            </w:hyperlink>
          </w:p>
          <w:p>
            <w:pPr>
              <w:pStyle w:val="Normal"/>
              <w:widowControl/>
              <w:spacing w:before="0" w:after="0"/>
              <w:rPr>
                <w:rFonts w:ascii="Arial" w:hAnsi="Arial"/>
                <w:color w:val="438EB9"/>
              </w:rPr>
            </w:pPr>
            <w:hyperlink r:id="rId8">
              <w:r>
                <w:rPr>
                  <w:rStyle w:val="LienInternet"/>
                  <w:rFonts w:eastAsia="Times New Roman" w:cs="Times New Roman" w:ascii="Arial" w:hAnsi="Arial"/>
                  <w:color w:val="438EB9"/>
                  <w:kern w:val="0"/>
                  <w:szCs w:val="20"/>
                  <w:lang w:val="fr-FR" w:eastAsia="fr-FR" w:bidi="ar-SA"/>
                </w:rPr>
                <w:t>https://www.edmundoptics.fr/p/30-od-50mm-dia-nir-i-coated-absorptive-nd-filter/44461/</w:t>
              </w:r>
            </w:hyperlink>
          </w:p>
        </w:tc>
      </w:tr>
      <w:tr>
        <w:trPr>
          <w:trHeight w:val="397" w:hRule="atLeast"/>
        </w:trPr>
        <w:tc>
          <w:tcPr>
            <w:tcW w:w="4218"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Fabricant / Fournisseur</w:t>
            </w:r>
          </w:p>
        </w:tc>
        <w:tc>
          <w:tcPr>
            <w:tcW w:w="5553"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r>
          </w:p>
        </w:tc>
      </w:tr>
      <w:tr>
        <w:trPr>
          <w:trHeight w:val="397" w:hRule="atLeast"/>
        </w:trPr>
        <w:tc>
          <w:tcPr>
            <w:tcW w:w="4218"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Forme</w:t>
            </w:r>
          </w:p>
        </w:tc>
        <w:tc>
          <w:tcPr>
            <w:tcW w:w="5553"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rond</w:t>
            </w:r>
          </w:p>
        </w:tc>
      </w:tr>
      <w:tr>
        <w:trPr>
          <w:trHeight w:val="397" w:hRule="atLeast"/>
        </w:trPr>
        <w:tc>
          <w:tcPr>
            <w:tcW w:w="4218"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Dimensions</w:t>
            </w:r>
          </w:p>
        </w:tc>
        <w:tc>
          <w:tcPr>
            <w:tcW w:w="5553"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50mm</w:t>
            </w:r>
          </w:p>
        </w:tc>
      </w:tr>
      <w:tr>
        <w:trPr>
          <w:trHeight w:val="397" w:hRule="atLeast"/>
        </w:trPr>
        <w:tc>
          <w:tcPr>
            <w:tcW w:w="4218"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Matériau(x) / traitement de surface</w:t>
            </w:r>
          </w:p>
        </w:tc>
        <w:tc>
          <w:tcPr>
            <w:tcW w:w="5553"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r>
          </w:p>
        </w:tc>
      </w:tr>
      <w:tr>
        <w:trPr>
          <w:trHeight w:val="397" w:hRule="atLeast"/>
        </w:trPr>
        <w:tc>
          <w:tcPr>
            <w:tcW w:w="4218"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Monture mécanique fournie ? Si oui : dimensions / interfaces ?</w:t>
            </w:r>
          </w:p>
        </w:tc>
        <w:tc>
          <w:tcPr>
            <w:tcW w:w="5553"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Non</w:t>
            </w:r>
          </w:p>
        </w:tc>
      </w:tr>
      <w:tr>
        <w:trPr>
          <w:trHeight w:val="397" w:hRule="atLeast"/>
        </w:trPr>
        <w:tc>
          <w:tcPr>
            <w:tcW w:w="4218"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Niveau de propreté requis ? *</w:t>
            </w:r>
          </w:p>
        </w:tc>
        <w:tc>
          <w:tcPr>
            <w:tcW w:w="5553"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bas</w:t>
            </w:r>
          </w:p>
        </w:tc>
      </w:tr>
    </w:tbl>
    <w:p>
      <w:pPr>
        <w:pStyle w:val="PARAN1"/>
        <w:rPr/>
      </w:pPr>
      <w:r>
        <w:rPr/>
        <w:t xml:space="preserve">* Possibilité de réaliser des mesures en salle propre ISO5. </w:t>
      </w:r>
    </w:p>
    <w:p>
      <w:pPr>
        <w:pStyle w:val="Titre2"/>
        <w:rPr/>
      </w:pPr>
      <w:r>
        <w:rPr/>
        <w:t>Paramètres de mesure</w:t>
      </w:r>
    </w:p>
    <w:tbl>
      <w:tblPr>
        <w:tblStyle w:val="Grilledutableau"/>
        <w:tblW w:w="9772"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4218"/>
        <w:gridCol w:w="5553"/>
      </w:tblGrid>
      <w:tr>
        <w:trPr>
          <w:trHeight w:val="397" w:hRule="atLeast"/>
        </w:trPr>
        <w:tc>
          <w:tcPr>
            <w:tcW w:w="4218"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Gamme spectrale</w:t>
            </w:r>
          </w:p>
        </w:tc>
        <w:tc>
          <w:tcPr>
            <w:tcW w:w="5553"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~4000-10000A</w:t>
            </w:r>
          </w:p>
        </w:tc>
      </w:tr>
      <w:tr>
        <w:trPr>
          <w:trHeight w:val="397" w:hRule="atLeast"/>
        </w:trPr>
        <w:tc>
          <w:tcPr>
            <w:tcW w:w="4218"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Résolution spectrale</w:t>
            </w:r>
          </w:p>
        </w:tc>
        <w:tc>
          <w:tcPr>
            <w:tcW w:w="5553"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Quelques angstroms</w:t>
            </w:r>
          </w:p>
        </w:tc>
      </w:tr>
      <w:tr>
        <w:trPr>
          <w:trHeight w:val="397" w:hRule="atLeast"/>
        </w:trPr>
        <w:tc>
          <w:tcPr>
            <w:tcW w:w="4218"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Zone(s) de l’élément optique à mesurer : position, dimensions ?</w:t>
            </w:r>
          </w:p>
        </w:tc>
        <w:tc>
          <w:tcPr>
            <w:tcW w:w="5553"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Centre</w:t>
            </w:r>
          </w:p>
        </w:tc>
      </w:tr>
      <w:tr>
        <w:trPr>
          <w:trHeight w:val="397" w:hRule="atLeast"/>
        </w:trPr>
        <w:tc>
          <w:tcPr>
            <w:tcW w:w="4218"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Faisceau optique incident : forme, angle, polarisation… ?</w:t>
            </w:r>
          </w:p>
        </w:tc>
        <w:tc>
          <w:tcPr>
            <w:tcW w:w="5553"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Perpendiculaire</w:t>
            </w:r>
          </w:p>
        </w:tc>
      </w:tr>
      <w:tr>
        <w:trPr>
          <w:trHeight w:val="397" w:hRule="atLeast"/>
        </w:trPr>
        <w:tc>
          <w:tcPr>
            <w:tcW w:w="4218"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Faisceau optique émergent : réflexion, transmission, angle,… ?</w:t>
            </w:r>
          </w:p>
        </w:tc>
        <w:tc>
          <w:tcPr>
            <w:tcW w:w="5553"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r>
          </w:p>
        </w:tc>
      </w:tr>
      <w:tr>
        <w:trPr>
          <w:trHeight w:val="397" w:hRule="atLeast"/>
        </w:trPr>
        <w:tc>
          <w:tcPr>
            <w:tcW w:w="4218"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Mesure en froid ? Si oui, température requise ? **</w:t>
            </w:r>
          </w:p>
        </w:tc>
        <w:tc>
          <w:tcPr>
            <w:tcW w:w="5553" w:type="dxa"/>
            <w:tcBorders/>
            <w:vAlign w:val="center"/>
          </w:tcPr>
          <w:p>
            <w:pPr>
              <w:pStyle w:val="Normal"/>
              <w:widowControl/>
              <w:spacing w:before="0" w:after="0"/>
              <w:rPr>
                <w:rFonts w:eastAsia="Times New Roman" w:cs="Times New Roman"/>
                <w:kern w:val="0"/>
                <w:szCs w:val="20"/>
                <w:lang w:val="fr-FR" w:eastAsia="fr-FR" w:bidi="ar-SA"/>
              </w:rPr>
            </w:pPr>
            <w:r>
              <w:rPr>
                <w:rFonts w:eastAsia="Times New Roman" w:cs="Times New Roman"/>
                <w:kern w:val="0"/>
                <w:szCs w:val="20"/>
                <w:lang w:val="fr-FR" w:eastAsia="fr-FR" w:bidi="ar-SA"/>
              </w:rPr>
              <w:t>Non</w:t>
            </w:r>
          </w:p>
        </w:tc>
      </w:tr>
    </w:tbl>
    <w:p>
      <w:pPr>
        <w:pStyle w:val="Normal"/>
        <w:rPr/>
      </w:pPr>
      <w:r>
        <w:rPr/>
        <w:t xml:space="preserve">** Possibilité de réaliser des mesures sous vide cryogénique à l’azote liquide (~80K). </w:t>
      </w:r>
    </w:p>
    <w:sectPr>
      <w:headerReference w:type="default" r:id="rId9"/>
      <w:type w:val="nextPage"/>
      <w:pgSz w:w="11906" w:h="16838"/>
      <w:pgMar w:left="1418" w:right="1134" w:gutter="0" w:header="284" w:top="733" w:footer="0" w:bottom="1418"/>
      <w:pgNumType w:start="1" w:fmt="decimal"/>
      <w:formProt w:val="false"/>
      <w:textDirection w:val="lrTb"/>
      <w:docGrid w:type="default" w:linePitch="326"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ms Rmn">
    <w:altName w:val="Times New Roman"/>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swiss"/>
    <w:pitch w:val="variable"/>
  </w:font>
  <w:font w:name="Times New Roman">
    <w:charset w:val="01"/>
    <w:family w:val="roman"/>
    <w:pitch w:val="variable"/>
  </w:font>
  <w:font w:name="Arial">
    <w:charset w:val="01"/>
    <w:family w:val="auto"/>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1199" w:type="dxa"/>
      <w:jc w:val="left"/>
      <w:tblInd w:w="-1064" w:type="dxa"/>
      <w:tblLayout w:type="fixed"/>
      <w:tblCellMar>
        <w:top w:w="0" w:type="dxa"/>
        <w:left w:w="70" w:type="dxa"/>
        <w:bottom w:w="0" w:type="dxa"/>
        <w:right w:w="70" w:type="dxa"/>
      </w:tblCellMar>
      <w:tblLook w:val="0000" w:noHBand="0" w:noVBand="0" w:firstColumn="0" w:lastRow="0" w:lastColumn="0" w:firstRow="0"/>
    </w:tblPr>
    <w:tblGrid>
      <w:gridCol w:w="4962"/>
      <w:gridCol w:w="1842"/>
      <w:gridCol w:w="4395"/>
    </w:tblGrid>
    <w:tr>
      <w:trPr>
        <w:trHeight w:val="1130" w:hRule="atLeast"/>
      </w:trPr>
      <w:tc>
        <w:tcPr>
          <w:tcW w:w="496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Cs w:val="22"/>
            </w:rPr>
          </w:pPr>
          <w:r>
            <w:rPr/>
            <w:drawing>
              <wp:inline distT="0" distB="0" distL="0" distR="0">
                <wp:extent cx="3076575" cy="647700"/>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1"/>
                        <a:stretch>
                          <a:fillRect/>
                        </a:stretch>
                      </pic:blipFill>
                      <pic:spPr bwMode="auto">
                        <a:xfrm>
                          <a:off x="0" y="0"/>
                          <a:ext cx="3076575" cy="647700"/>
                        </a:xfrm>
                        <a:prstGeom prst="rect">
                          <a:avLst/>
                        </a:prstGeom>
                      </pic:spPr>
                    </pic:pic>
                  </a:graphicData>
                </a:graphic>
              </wp:inline>
            </w:drawing>
          </w:r>
        </w:p>
      </w:tc>
      <w:tc>
        <w:tcPr>
          <w:tcW w:w="1842"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b/>
              <w:b/>
            </w:rPr>
          </w:pPr>
          <w:r>
            <w:rPr>
              <w:b/>
            </w:rPr>
            <w:t>PTF</w:t>
          </w:r>
        </w:p>
      </w:tc>
      <w:tc>
        <w:tcPr>
          <w:tcW w:w="4395" w:type="dxa"/>
          <w:tcBorders>
            <w:top w:val="single" w:sz="4" w:space="0" w:color="000000"/>
            <w:left w:val="single" w:sz="4" w:space="0" w:color="000000"/>
            <w:bottom w:val="single" w:sz="4" w:space="0" w:color="000000"/>
            <w:right w:val="single" w:sz="4" w:space="0" w:color="000000"/>
          </w:tcBorders>
          <w:vAlign w:val="center"/>
        </w:tcPr>
        <w:p>
          <w:pPr>
            <w:pStyle w:val="Normal"/>
            <w:widowControl w:val="false"/>
            <w:rPr>
              <w:sz w:val="22"/>
            </w:rPr>
          </w:pPr>
          <w:r>
            <w:rPr>
              <w:sz w:val="22"/>
            </w:rPr>
            <w:t>Ref.  :</w:t>
            <w:tab/>
          </w:r>
          <w:r>
            <w:rPr>
              <w:sz w:val="22"/>
              <w:highlight w:val="yellow"/>
            </w:rPr>
            <w:t>TBD</w:t>
          </w:r>
        </w:p>
        <w:p>
          <w:pPr>
            <w:pStyle w:val="Normal"/>
            <w:widowControl w:val="false"/>
            <w:rPr>
              <w:sz w:val="22"/>
            </w:rPr>
          </w:pPr>
          <w:r>
            <w:rPr>
              <w:sz w:val="22"/>
            </w:rPr>
            <w:t>Version : 1.0</w:t>
          </w:r>
        </w:p>
        <w:p>
          <w:pPr>
            <w:pStyle w:val="Normal"/>
            <w:widowControl w:val="false"/>
            <w:rPr>
              <w:sz w:val="22"/>
            </w:rPr>
          </w:pPr>
          <w:r>
            <w:rPr>
              <w:sz w:val="22"/>
            </w:rPr>
            <w:t>Date :</w:t>
            <w:tab/>
            <w:t>21/08/2017</w:t>
          </w:r>
        </w:p>
        <w:p>
          <w:pPr>
            <w:pStyle w:val="Normal"/>
            <w:widowControl w:val="false"/>
            <w:rPr>
              <w:sz w:val="22"/>
            </w:rPr>
          </w:pPr>
          <w:r>
            <w:rPr>
              <w:sz w:val="22"/>
            </w:rPr>
            <w:t>Auteur : A.Caillat</w:t>
            <w:tab/>
            <w:t xml:space="preserve">Page : </w:t>
          </w:r>
          <w:r>
            <w:rPr>
              <w:sz w:val="22"/>
            </w:rPr>
            <w:fldChar w:fldCharType="begin"/>
          </w:r>
          <w:r>
            <w:rPr>
              <w:sz w:val="22"/>
            </w:rPr>
            <w:instrText xml:space="preserve"> PAGE </w:instrText>
          </w:r>
          <w:r>
            <w:rPr>
              <w:sz w:val="22"/>
            </w:rPr>
            <w:fldChar w:fldCharType="separate"/>
          </w:r>
          <w:r>
            <w:rPr>
              <w:sz w:val="22"/>
            </w:rPr>
            <w:t>2</w:t>
          </w:r>
          <w:r>
            <w:rPr>
              <w:sz w:val="22"/>
            </w:rPr>
            <w:fldChar w:fldCharType="end"/>
          </w:r>
          <w:r>
            <w:rPr>
              <w:sz w:val="22"/>
            </w:rPr>
            <w:t xml:space="preserve"> /</w:t>
          </w:r>
          <w:r>
            <w:rPr>
              <w:sz w:val="22"/>
            </w:rPr>
            <w:fldChar w:fldCharType="begin"/>
          </w:r>
          <w:r>
            <w:rPr>
              <w:sz w:val="22"/>
            </w:rPr>
            <w:instrText xml:space="preserve"> NUMPAGES </w:instrText>
          </w:r>
          <w:r>
            <w:rPr>
              <w:sz w:val="22"/>
            </w:rPr>
            <w:fldChar w:fldCharType="separate"/>
          </w:r>
          <w:r>
            <w:rPr>
              <w:sz w:val="22"/>
            </w:rPr>
            <w:t>2</w:t>
          </w:r>
          <w:r>
            <w:rPr>
              <w:sz w:val="22"/>
            </w:rPr>
            <w:fldChar w:fldCharType="end"/>
          </w:r>
        </w:p>
      </w:tc>
    </w:tr>
    <w:tr>
      <w:trPr>
        <w:trHeight w:val="567" w:hRule="atLeast"/>
      </w:trPr>
      <w:tc>
        <w:tcPr>
          <w:tcW w:w="11199" w:type="dxa"/>
          <w:gridSpan w:val="3"/>
          <w:tcBorders>
            <w:top w:val="single" w:sz="4" w:space="0" w:color="000000"/>
            <w:left w:val="single" w:sz="4" w:space="0" w:color="000000"/>
            <w:bottom w:val="single" w:sz="4" w:space="0" w:color="000000"/>
            <w:right w:val="single" w:sz="4" w:space="0" w:color="000000"/>
          </w:tcBorders>
          <w:vAlign w:val="center"/>
        </w:tcPr>
        <w:p>
          <w:pPr>
            <w:pStyle w:val="Normal"/>
            <w:widowControl w:val="false"/>
            <w:jc w:val="center"/>
            <w:rPr/>
          </w:pPr>
          <w:r>
            <w:rPr>
              <w:rStyle w:val="Strong"/>
              <w:szCs w:val="36"/>
            </w:rPr>
            <w:t>Cahier des charges pour la réalisation de mesures spectrales</w:t>
          </w:r>
        </w:p>
      </w:tc>
    </w:tr>
  </w:tbl>
  <w:p>
    <w:pPr>
      <w:pStyle w:val="Entte"/>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re1"/>
      <w:numFmt w:val="decimal"/>
      <w:lvlText w:val="%1."/>
      <w:lvlJc w:val="left"/>
      <w:pPr>
        <w:tabs>
          <w:tab w:val="num" w:pos="0"/>
        </w:tabs>
        <w:ind w:left="0" w:hanging="0"/>
      </w:pPr>
      <w:rPr/>
    </w:lvl>
    <w:lvl w:ilvl="1">
      <w:start w:val="1"/>
      <w:pStyle w:val="Titre2"/>
      <w:numFmt w:val="decimal"/>
      <w:lvlText w:val="%1.%2"/>
      <w:lvlJc w:val="left"/>
      <w:pPr>
        <w:tabs>
          <w:tab w:val="num" w:pos="0"/>
        </w:tabs>
        <w:ind w:left="0" w:hanging="0"/>
      </w:pPr>
      <w:rPr>
        <w:lang w:val="en-US"/>
      </w:rPr>
    </w:lvl>
    <w:lvl w:ilvl="2">
      <w:start w:val="1"/>
      <w:pStyle w:val="Titre3"/>
      <w:numFmt w:val="decimal"/>
      <w:lvlText w:val="%1.%2.%3"/>
      <w:lvlJc w:val="left"/>
      <w:pPr>
        <w:tabs>
          <w:tab w:val="num" w:pos="0"/>
        </w:tabs>
        <w:ind w:left="0" w:hanging="0"/>
      </w:pPr>
      <w:rPr/>
    </w:lvl>
    <w:lvl w:ilvl="3">
      <w:start w:val="1"/>
      <w:pStyle w:val="Titre4"/>
      <w:numFmt w:val="decimal"/>
      <w:lvlText w:val="%1.%2.%3.%4"/>
      <w:lvlJc w:val="left"/>
      <w:pPr>
        <w:tabs>
          <w:tab w:val="num" w:pos="0"/>
        </w:tabs>
        <w:ind w:left="0" w:hanging="0"/>
      </w:pPr>
      <w:rPr/>
    </w:lvl>
    <w:lvl w:ilvl="4">
      <w:start w:val="1"/>
      <w:pStyle w:val="Titre5"/>
      <w:numFmt w:val="decimal"/>
      <w:lvlText w:val="%1.%2.%3.%4.%5"/>
      <w:lvlJc w:val="left"/>
      <w:pPr>
        <w:tabs>
          <w:tab w:val="num" w:pos="0"/>
        </w:tabs>
        <w:ind w:left="0" w:hanging="0"/>
      </w:pPr>
      <w:rPr/>
    </w:lvl>
    <w:lvl w:ilvl="5">
      <w:start w:val="1"/>
      <w:pStyle w:val="Titre6"/>
      <w:numFmt w:val="decimal"/>
      <w:lvlText w:val="%1.%2.%3.%4.%5.%6"/>
      <w:lvlJc w:val="left"/>
      <w:pPr>
        <w:tabs>
          <w:tab w:val="num" w:pos="0"/>
        </w:tabs>
        <w:ind w:left="0" w:hanging="0"/>
      </w:pPr>
      <w:rPr/>
    </w:lvl>
    <w:lvl w:ilvl="6">
      <w:start w:val="1"/>
      <w:pStyle w:val="Titre7"/>
      <w:numFmt w:val="decimal"/>
      <w:lvlText w:val="%1.%2.%3.%4.%5.%6.%7"/>
      <w:lvlJc w:val="left"/>
      <w:pPr>
        <w:tabs>
          <w:tab w:val="num" w:pos="0"/>
        </w:tabs>
        <w:ind w:left="0" w:hanging="0"/>
      </w:pPr>
      <w:rPr/>
    </w:lvl>
    <w:lvl w:ilvl="7">
      <w:start w:val="1"/>
      <w:pStyle w:val="Titre8"/>
      <w:numFmt w:val="decimal"/>
      <w:lvlText w:val="%1.%2.%3.%4.%5.%6.%7.%8"/>
      <w:lvlJc w:val="left"/>
      <w:pPr>
        <w:tabs>
          <w:tab w:val="num" w:pos="0"/>
        </w:tabs>
        <w:ind w:left="0" w:hanging="0"/>
      </w:pPr>
      <w:rPr/>
    </w:lvl>
    <w:lvl w:ilvl="8">
      <w:start w:val="1"/>
      <w:pStyle w:val="Titre9"/>
      <w:numFmt w:val="decimal"/>
      <w:lvlText w:val="%1.%2.%3.%4.%5.%6.%7.%8.%9"/>
      <w:lvlJc w:val="left"/>
      <w:pPr>
        <w:tabs>
          <w:tab w:val="num" w:pos="0"/>
        </w:tabs>
        <w:ind w:left="0" w:hanging="0"/>
      </w:pPr>
      <w:rPr/>
    </w:lvl>
  </w:abstractNum>
  <w:num w:numId="1">
    <w:abstractNumId w:val="1"/>
  </w:num>
</w:numbering>
</file>

<file path=word/settings.xml><?xml version="1.0" encoding="utf-8"?>
<w:settings xmlns:w="http://schemas.openxmlformats.org/wordprocessingml/2006/main">
  <w:zoom w:percent="100"/>
  <w:defaultTabStop w:val="709"/>
  <w:autoHyphenation w:val="true"/>
  <w:doNotHyphenateCap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425"/>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ms Rmn" w:hAnsi="Tms Rmn" w:eastAsia="Times New Roman" w:cs="Times New Roman"/>
        <w:lang w:val="fr-FR" w:eastAsia="fr-FR"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Title" w:qFormat="1"/>
    <w:lsdException w:name="Subtitle" w:qFormat="1"/>
    <w:lsdException w:name="Strong" w:uiPriority="22" w:qFormat="1"/>
    <w:lsdException w:name="Emphasis" w:qFormat="1"/>
    <w:lsdException w:name="Placeholder Text" w:uiPriority="99" w:semiHidden="1" w:unhideWhenUsed="1"/>
    <w:lsdException w:name="No Spacing" w:uiPriority="99" w:qFormat="1"/>
    <w:lsdException w:name="Light Shading" w:uiPriority="99" w:semiHidden="1" w:unhideWhenUsed="1"/>
    <w:lsdException w:name="Light List" w:uiPriority="99" w:semiHidden="1" w:unhideWhenUsed="1"/>
    <w:lsdException w:name="Light Grid" w:uiPriority="99" w:semiHidden="1" w:unhideWhenUsed="1"/>
    <w:lsdException w:name="Medium Shading 1" w:uiPriority="99" w:semiHidden="1" w:unhideWhenUsed="1"/>
    <w:lsdException w:name="Medium Shading 2" w:uiPriority="99" w:semiHidden="1" w:unhideWhenUsed="1"/>
    <w:lsdException w:name="Medium List 1" w:uiPriority="99" w:semiHidden="1" w:unhideWhenUsed="1"/>
    <w:lsdException w:name="Medium List 2" w:uiPriority="99" w:semiHidden="1" w:unhideWhenUsed="1"/>
    <w:lsdException w:name="Medium Grid 1" w:uiPriority="99" w:semiHidden="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semiHidden="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uiPriority="71" w:semiHidden="1" w:unhideWhenUsed="1" w:qFormat="1"/>
  </w:latentStyles>
  <w:style w:type="paragraph" w:styleId="Normal" w:default="1">
    <w:name w:val="Normal"/>
    <w:qFormat/>
    <w:rsid w:val="003e0c03"/>
    <w:pPr>
      <w:widowControl/>
      <w:suppressAutoHyphens w:val="true"/>
      <w:bidi w:val="0"/>
      <w:spacing w:before="0" w:after="0"/>
      <w:jc w:val="both"/>
    </w:pPr>
    <w:rPr>
      <w:rFonts w:ascii="Arial" w:hAnsi="Arial" w:eastAsia="Times New Roman" w:cs="Times New Roman"/>
      <w:color w:val="auto"/>
      <w:kern w:val="0"/>
      <w:sz w:val="24"/>
      <w:szCs w:val="20"/>
      <w:lang w:val="fr-FR" w:eastAsia="fr-FR" w:bidi="ar-SA"/>
    </w:rPr>
  </w:style>
  <w:style w:type="paragraph" w:styleId="Titre1">
    <w:name w:val="Heading 1"/>
    <w:basedOn w:val="Normal"/>
    <w:next w:val="PARAN1"/>
    <w:qFormat/>
    <w:rsid w:val="007e7f8f"/>
    <w:pPr>
      <w:numPr>
        <w:ilvl w:val="0"/>
        <w:numId w:val="1"/>
      </w:numPr>
      <w:spacing w:before="240" w:after="240"/>
      <w:outlineLvl w:val="0"/>
    </w:pPr>
    <w:rPr>
      <w:b/>
    </w:rPr>
  </w:style>
  <w:style w:type="paragraph" w:styleId="Titre2">
    <w:name w:val="Heading 2"/>
    <w:basedOn w:val="Normal"/>
    <w:next w:val="Normal"/>
    <w:qFormat/>
    <w:rsid w:val="007e7f8f"/>
    <w:pPr>
      <w:numPr>
        <w:ilvl w:val="1"/>
        <w:numId w:val="1"/>
      </w:numPr>
      <w:spacing w:before="240" w:after="240"/>
      <w:outlineLvl w:val="1"/>
    </w:pPr>
    <w:rPr>
      <w:b/>
    </w:rPr>
  </w:style>
  <w:style w:type="paragraph" w:styleId="Titre3">
    <w:name w:val="Heading 3"/>
    <w:basedOn w:val="Normal"/>
    <w:next w:val="Normal"/>
    <w:qFormat/>
    <w:rsid w:val="007e7f8f"/>
    <w:pPr>
      <w:numPr>
        <w:ilvl w:val="2"/>
        <w:numId w:val="1"/>
      </w:numPr>
      <w:spacing w:before="240" w:after="240"/>
      <w:outlineLvl w:val="2"/>
    </w:pPr>
    <w:rPr>
      <w:b/>
    </w:rPr>
  </w:style>
  <w:style w:type="paragraph" w:styleId="Titre4">
    <w:name w:val="Heading 4"/>
    <w:basedOn w:val="Normal"/>
    <w:next w:val="Normal"/>
    <w:qFormat/>
    <w:rsid w:val="002e116c"/>
    <w:pPr>
      <w:numPr>
        <w:ilvl w:val="3"/>
        <w:numId w:val="1"/>
      </w:numPr>
      <w:spacing w:before="240" w:after="0"/>
      <w:outlineLvl w:val="3"/>
    </w:pPr>
    <w:rPr>
      <w:b/>
      <w:sz w:val="20"/>
    </w:rPr>
  </w:style>
  <w:style w:type="paragraph" w:styleId="Titre5">
    <w:name w:val="Heading 5"/>
    <w:basedOn w:val="Normal"/>
    <w:next w:val="Normal"/>
    <w:qFormat/>
    <w:pPr>
      <w:numPr>
        <w:ilvl w:val="4"/>
        <w:numId w:val="1"/>
      </w:numPr>
      <w:outlineLvl w:val="4"/>
    </w:pPr>
    <w:rPr>
      <w:sz w:val="20"/>
    </w:rPr>
  </w:style>
  <w:style w:type="paragraph" w:styleId="Titre6">
    <w:name w:val="Heading 6"/>
    <w:basedOn w:val="Normal"/>
    <w:next w:val="Normal"/>
    <w:qFormat/>
    <w:pPr>
      <w:numPr>
        <w:ilvl w:val="5"/>
        <w:numId w:val="1"/>
      </w:numPr>
      <w:outlineLvl w:val="5"/>
    </w:pPr>
    <w:rPr>
      <w:rFonts w:ascii="Tms Rmn" w:hAnsi="Tms Rmn"/>
      <w:sz w:val="20"/>
      <w:u w:val="single"/>
    </w:rPr>
  </w:style>
  <w:style w:type="paragraph" w:styleId="Titre7">
    <w:name w:val="Heading 7"/>
    <w:basedOn w:val="Normal"/>
    <w:next w:val="Normal"/>
    <w:qFormat/>
    <w:pPr>
      <w:numPr>
        <w:ilvl w:val="6"/>
        <w:numId w:val="1"/>
      </w:numPr>
      <w:outlineLvl w:val="6"/>
    </w:pPr>
    <w:rPr>
      <w:rFonts w:ascii="Tms Rmn" w:hAnsi="Tms Rmn"/>
      <w:i/>
      <w:sz w:val="20"/>
    </w:rPr>
  </w:style>
  <w:style w:type="paragraph" w:styleId="Titre8">
    <w:name w:val="Heading 8"/>
    <w:basedOn w:val="Normal"/>
    <w:next w:val="Normal"/>
    <w:qFormat/>
    <w:pPr>
      <w:numPr>
        <w:ilvl w:val="7"/>
        <w:numId w:val="1"/>
      </w:numPr>
      <w:outlineLvl w:val="7"/>
    </w:pPr>
    <w:rPr>
      <w:rFonts w:ascii="Tms Rmn" w:hAnsi="Tms Rmn"/>
      <w:i/>
      <w:sz w:val="20"/>
    </w:rPr>
  </w:style>
  <w:style w:type="paragraph" w:styleId="Titre9">
    <w:name w:val="Heading 9"/>
    <w:basedOn w:val="Normal"/>
    <w:next w:val="Normal"/>
    <w:qFormat/>
    <w:pPr>
      <w:numPr>
        <w:ilvl w:val="8"/>
        <w:numId w:val="1"/>
      </w:numPr>
      <w:outlineLvl w:val="8"/>
    </w:pPr>
    <w:rPr>
      <w:rFonts w:ascii="Tms Rmn" w:hAnsi="Tms Rmn"/>
      <w:i/>
      <w:sz w:val="20"/>
    </w:rPr>
  </w:style>
  <w:style w:type="character" w:styleId="DefaultParagraphFont" w:default="1">
    <w:name w:val="Default Paragraph Font"/>
    <w:uiPriority w:val="1"/>
    <w:semiHidden/>
    <w:unhideWhenUsed/>
    <w:qFormat/>
    <w:rPr/>
  </w:style>
  <w:style w:type="character" w:styleId="Ancredenotedebasdepage">
    <w:name w:val="Ancre de note de bas de page"/>
    <w:rPr>
      <w:rFonts w:ascii="Arial" w:hAnsi="Arial"/>
      <w:sz w:val="16"/>
      <w:vertAlign w:val="superscript"/>
    </w:rPr>
  </w:style>
  <w:style w:type="character" w:styleId="FootnoteCharacters">
    <w:name w:val="Footnote Characters"/>
    <w:semiHidden/>
    <w:qFormat/>
    <w:rPr>
      <w:rFonts w:ascii="Arial" w:hAnsi="Arial"/>
      <w:sz w:val="16"/>
      <w:vertAlign w:val="superscript"/>
    </w:rPr>
  </w:style>
  <w:style w:type="character" w:styleId="Strong">
    <w:name w:val="Strong"/>
    <w:uiPriority w:val="22"/>
    <w:qFormat/>
    <w:rsid w:val="00d90ac0"/>
    <w:rPr>
      <w:b/>
      <w:bCs/>
    </w:rPr>
  </w:style>
  <w:style w:type="character" w:styleId="TextedebullesCar" w:customStyle="1">
    <w:name w:val="Texte de bulles Car"/>
    <w:link w:val="BalloonText"/>
    <w:qFormat/>
    <w:rsid w:val="00a37c07"/>
    <w:rPr>
      <w:rFonts w:ascii="Tahoma" w:hAnsi="Tahoma" w:cs="Tahoma"/>
      <w:sz w:val="16"/>
      <w:szCs w:val="16"/>
      <w:lang w:val="en-GB"/>
    </w:rPr>
  </w:style>
  <w:style w:type="character" w:styleId="Annotationreference">
    <w:name w:val="annotation reference"/>
    <w:qFormat/>
    <w:rsid w:val="00cb1658"/>
    <w:rPr>
      <w:sz w:val="16"/>
      <w:szCs w:val="16"/>
    </w:rPr>
  </w:style>
  <w:style w:type="character" w:styleId="CommentaireCar" w:customStyle="1">
    <w:name w:val="Commentaire Car"/>
    <w:link w:val="Annotationtext"/>
    <w:qFormat/>
    <w:rsid w:val="00cb1658"/>
    <w:rPr>
      <w:rFonts w:ascii="Arial" w:hAnsi="Arial"/>
      <w:lang w:val="en-GB"/>
    </w:rPr>
  </w:style>
  <w:style w:type="character" w:styleId="ObjetducommentaireCar" w:customStyle="1">
    <w:name w:val="Objet du commentaire Car"/>
    <w:link w:val="Annotationsubject"/>
    <w:qFormat/>
    <w:rsid w:val="00cb1658"/>
    <w:rPr>
      <w:rFonts w:ascii="Arial" w:hAnsi="Arial"/>
      <w:b/>
      <w:bCs/>
      <w:lang w:val="en-GB"/>
    </w:rPr>
  </w:style>
  <w:style w:type="character" w:styleId="LienInternet">
    <w:name w:val="Lien Internet"/>
    <w:rPr>
      <w:color w:val="000080"/>
      <w:u w:val="single"/>
      <w:lang w:val="zxx" w:eastAsia="zxx" w:bidi="zxx"/>
    </w:rPr>
  </w:style>
  <w:style w:type="paragraph" w:styleId="Titre">
    <w:name w:val="Titre"/>
    <w:basedOn w:val="Normal"/>
    <w:next w:val="Corpsdetexte"/>
    <w:qFormat/>
    <w:pPr>
      <w:keepNext w:val="true"/>
      <w:spacing w:before="240" w:after="120"/>
    </w:pPr>
    <w:rPr>
      <w:rFonts w:ascii="Liberation Sans" w:hAnsi="Liberation Sans" w:eastAsia="Noto Sans CJK SC" w:cs="Lohit Devanagari"/>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lang w:val="zxx" w:eastAsia="zxx" w:bidi="zxx"/>
    </w:rPr>
  </w:style>
  <w:style w:type="paragraph" w:styleId="PARAN1" w:customStyle="1">
    <w:name w:val="PARA N1"/>
    <w:basedOn w:val="Normal"/>
    <w:qFormat/>
    <w:pPr>
      <w:spacing w:before="120" w:after="0"/>
      <w:ind w:left="397" w:hanging="0"/>
    </w:pPr>
    <w:rPr/>
  </w:style>
  <w:style w:type="paragraph" w:styleId="Styletableau1simpleespace10ptLatinGras" w:customStyle="1">
    <w:name w:val="Style tableau 1 simple espace + 10 pt (Latin) Gras"/>
    <w:basedOn w:val="Normal"/>
    <w:qFormat/>
    <w:rsid w:val="000316fe"/>
    <w:pPr>
      <w:spacing w:before="20" w:after="20"/>
      <w:jc w:val="center"/>
    </w:pPr>
    <w:rPr>
      <w:b/>
      <w:sz w:val="20"/>
    </w:rPr>
  </w:style>
  <w:style w:type="paragraph" w:styleId="Tabledesmatiresniveau3">
    <w:name w:val="TOC 3"/>
    <w:basedOn w:val="Tabledesmatiresniveau2"/>
    <w:autoRedefine/>
    <w:uiPriority w:val="39"/>
    <w:pPr>
      <w:tabs>
        <w:tab w:val="clear" w:pos="9526"/>
        <w:tab w:val="left" w:pos="1191" w:leader="none"/>
        <w:tab w:val="left" w:pos="1701" w:leader="none"/>
      </w:tabs>
      <w:ind w:left="1191" w:hanging="0"/>
    </w:pPr>
    <w:rPr/>
  </w:style>
  <w:style w:type="paragraph" w:styleId="Tabledesmatiresniveau2">
    <w:name w:val="TOC 2"/>
    <w:basedOn w:val="Tabledesmatiresniveau1"/>
    <w:autoRedefine/>
    <w:uiPriority w:val="39"/>
    <w:pPr>
      <w:tabs>
        <w:tab w:val="clear" w:pos="567"/>
        <w:tab w:val="clear" w:pos="794"/>
        <w:tab w:val="clear" w:pos="9072"/>
        <w:tab w:val="clear" w:pos="9356"/>
        <w:tab w:val="left" w:pos="1191" w:leader="dot"/>
        <w:tab w:val="right" w:pos="9526" w:leader="none"/>
      </w:tabs>
      <w:spacing w:before="0" w:after="0"/>
      <w:ind w:left="794" w:right="0" w:hanging="0"/>
    </w:pPr>
    <w:rPr/>
  </w:style>
  <w:style w:type="paragraph" w:styleId="Tabledesmatiresniveau1">
    <w:name w:val="TOC 1"/>
    <w:basedOn w:val="Normal"/>
    <w:next w:val="Tabledesmatiresniveau2"/>
    <w:autoRedefine/>
    <w:uiPriority w:val="39"/>
    <w:pPr>
      <w:tabs>
        <w:tab w:val="clear" w:pos="709"/>
        <w:tab w:val="left" w:pos="567" w:leader="none"/>
        <w:tab w:val="left" w:pos="794" w:leader="none"/>
        <w:tab w:val="left" w:pos="9072" w:leader="dot"/>
        <w:tab w:val="right" w:pos="9356" w:leader="none"/>
      </w:tabs>
      <w:spacing w:before="240" w:after="0"/>
      <w:ind w:left="567" w:right="-1" w:hanging="0"/>
    </w:pPr>
    <w:rPr/>
  </w:style>
  <w:style w:type="paragraph" w:styleId="Tmt" w:customStyle="1">
    <w:name w:val="tmt"/>
    <w:basedOn w:val="Normal"/>
    <w:qFormat/>
    <w:pPr>
      <w:jc w:val="center"/>
    </w:pPr>
    <w:rPr>
      <w:sz w:val="26"/>
    </w:rPr>
  </w:style>
  <w:style w:type="paragraph" w:styleId="Soustitre" w:customStyle="1">
    <w:name w:val="Sous titre"/>
    <w:basedOn w:val="Normal"/>
    <w:qFormat/>
    <w:rsid w:val="005c6674"/>
    <w:pPr>
      <w:jc w:val="center"/>
    </w:pPr>
    <w:rPr>
      <w:b/>
      <w:sz w:val="30"/>
    </w:rPr>
  </w:style>
  <w:style w:type="paragraph" w:styleId="Entteetpieddepage">
    <w:name w:val="En-tête et pied de page"/>
    <w:basedOn w:val="Normal"/>
    <w:qFormat/>
    <w:pPr/>
    <w:rPr/>
  </w:style>
  <w:style w:type="paragraph" w:styleId="Entte">
    <w:name w:val="Header"/>
    <w:basedOn w:val="Normal"/>
    <w:pPr>
      <w:tabs>
        <w:tab w:val="clear" w:pos="709"/>
        <w:tab w:val="center" w:pos="4536" w:leader="none"/>
        <w:tab w:val="right" w:pos="9072" w:leader="none"/>
      </w:tabs>
    </w:pPr>
    <w:rPr/>
  </w:style>
  <w:style w:type="paragraph" w:styleId="Tabledesmatiresniveau4">
    <w:name w:val="TOC 4"/>
    <w:basedOn w:val="Normal"/>
    <w:next w:val="Normal"/>
    <w:semiHidden/>
    <w:pPr>
      <w:tabs>
        <w:tab w:val="clear" w:pos="709"/>
        <w:tab w:val="left" w:pos="567" w:leader="none"/>
        <w:tab w:val="left" w:pos="851" w:leader="none"/>
        <w:tab w:val="left" w:pos="1134" w:leader="none"/>
        <w:tab w:val="left" w:pos="1440" w:leader="none"/>
        <w:tab w:val="left" w:pos="1871" w:leader="none"/>
        <w:tab w:val="left" w:pos="9072" w:leader="dot"/>
        <w:tab w:val="right" w:pos="9356" w:leader="none"/>
      </w:tabs>
      <w:ind w:left="1191" w:hanging="0"/>
    </w:pPr>
    <w:rPr>
      <w:sz w:val="20"/>
    </w:rPr>
  </w:style>
  <w:style w:type="paragraph" w:styleId="Tabledesmatiresniveau5">
    <w:name w:val="TOC 5"/>
    <w:basedOn w:val="Normal"/>
    <w:next w:val="Normal"/>
    <w:semiHidden/>
    <w:pPr>
      <w:tabs>
        <w:tab w:val="clear" w:pos="709"/>
        <w:tab w:val="right" w:pos="9349" w:leader="dot"/>
      </w:tabs>
      <w:ind w:left="960" w:hanging="0"/>
    </w:pPr>
    <w:rPr/>
  </w:style>
  <w:style w:type="paragraph" w:styleId="Tabledesmatiresniveau6">
    <w:name w:val="TOC 6"/>
    <w:basedOn w:val="Normal"/>
    <w:next w:val="Normal"/>
    <w:semiHidden/>
    <w:pPr>
      <w:tabs>
        <w:tab w:val="clear" w:pos="709"/>
        <w:tab w:val="right" w:pos="9349" w:leader="dot"/>
      </w:tabs>
      <w:ind w:left="1200" w:hanging="0"/>
    </w:pPr>
    <w:rPr/>
  </w:style>
  <w:style w:type="paragraph" w:styleId="Tabledesmatiresniveau7">
    <w:name w:val="TOC 7"/>
    <w:basedOn w:val="Normal"/>
    <w:next w:val="Normal"/>
    <w:semiHidden/>
    <w:pPr>
      <w:tabs>
        <w:tab w:val="clear" w:pos="709"/>
        <w:tab w:val="right" w:pos="9349" w:leader="dot"/>
      </w:tabs>
      <w:ind w:left="1440" w:hanging="0"/>
    </w:pPr>
    <w:rPr/>
  </w:style>
  <w:style w:type="paragraph" w:styleId="Tabledesmatiresniveau8">
    <w:name w:val="TOC 8"/>
    <w:basedOn w:val="Normal"/>
    <w:next w:val="Normal"/>
    <w:semiHidden/>
    <w:pPr>
      <w:tabs>
        <w:tab w:val="clear" w:pos="709"/>
        <w:tab w:val="right" w:pos="9349" w:leader="dot"/>
      </w:tabs>
      <w:ind w:left="1680" w:hanging="0"/>
    </w:pPr>
    <w:rPr/>
  </w:style>
  <w:style w:type="paragraph" w:styleId="Tabledesmatiresniveau9">
    <w:name w:val="TOC 9"/>
    <w:basedOn w:val="Normal"/>
    <w:next w:val="Normal"/>
    <w:semiHidden/>
    <w:pPr>
      <w:tabs>
        <w:tab w:val="clear" w:pos="709"/>
        <w:tab w:val="right" w:pos="9349" w:leader="dot"/>
      </w:tabs>
      <w:ind w:left="1920" w:hanging="0"/>
    </w:pPr>
    <w:rPr/>
  </w:style>
  <w:style w:type="paragraph" w:styleId="Pieddepage">
    <w:name w:val="Footer"/>
    <w:basedOn w:val="Normal"/>
    <w:pPr>
      <w:tabs>
        <w:tab w:val="clear" w:pos="709"/>
        <w:tab w:val="center" w:pos="4536" w:leader="none"/>
        <w:tab w:val="right" w:pos="9072" w:leader="none"/>
      </w:tabs>
    </w:pPr>
    <w:rPr/>
  </w:style>
  <w:style w:type="paragraph" w:styleId="Tableoffigures">
    <w:name w:val="table of figures"/>
    <w:basedOn w:val="Normal"/>
    <w:next w:val="Normal"/>
    <w:uiPriority w:val="99"/>
    <w:qFormat/>
    <w:pPr>
      <w:tabs>
        <w:tab w:val="clear" w:pos="709"/>
        <w:tab w:val="left" w:pos="9072" w:leader="dot"/>
        <w:tab w:val="right" w:pos="9349" w:leader="none"/>
      </w:tabs>
      <w:ind w:left="992" w:hanging="482"/>
    </w:pPr>
    <w:rPr/>
  </w:style>
  <w:style w:type="paragraph" w:styleId="Caption">
    <w:name w:val="caption"/>
    <w:basedOn w:val="Normal"/>
    <w:next w:val="Normal"/>
    <w:qFormat/>
    <w:rsid w:val="00e701d9"/>
    <w:pPr>
      <w:spacing w:before="120" w:after="120"/>
      <w:jc w:val="center"/>
    </w:pPr>
    <w:rPr>
      <w:b/>
      <w:sz w:val="20"/>
      <w:lang w:val="en-US"/>
    </w:rPr>
  </w:style>
  <w:style w:type="paragraph" w:styleId="Titreprincipal">
    <w:name w:val="Title"/>
    <w:basedOn w:val="Normal"/>
    <w:qFormat/>
    <w:rsid w:val="00b14bff"/>
    <w:pPr>
      <w:jc w:val="center"/>
    </w:pPr>
    <w:rPr>
      <w:b/>
      <w:sz w:val="36"/>
      <w14:shadow w14:blurRad="50800" w14:dist="38100" w14:dir="2700000" w14:sx="100000" w14:sy="100000" w14:kx="0" w14:ky="0" w14:algn="tl">
        <w14:srgbClr w14:val="000000">
          <w14:alpha w14:val="60000"/>
        </w14:srgbClr>
      </w14:shadow>
    </w:rPr>
  </w:style>
  <w:style w:type="paragraph" w:styleId="ListecouleurAccent11" w:customStyle="1">
    <w:name w:val="Liste couleur - Accent 11"/>
    <w:basedOn w:val="Normal"/>
    <w:uiPriority w:val="34"/>
    <w:qFormat/>
    <w:rsid w:val="000628ea"/>
    <w:pPr>
      <w:spacing w:before="0" w:after="0"/>
      <w:ind w:left="720" w:hanging="0"/>
      <w:contextualSpacing/>
    </w:pPr>
    <w:rPr>
      <w:rFonts w:ascii="Times New Roman" w:hAnsi="Times New Roman"/>
      <w:szCs w:val="24"/>
    </w:rPr>
  </w:style>
  <w:style w:type="paragraph" w:styleId="BalloonText">
    <w:name w:val="Balloon Text"/>
    <w:basedOn w:val="Normal"/>
    <w:link w:val="TextedebullesCar"/>
    <w:qFormat/>
    <w:rsid w:val="00a37c07"/>
    <w:pPr/>
    <w:rPr>
      <w:rFonts w:ascii="Tahoma" w:hAnsi="Tahoma" w:cs="Tahoma"/>
      <w:sz w:val="16"/>
      <w:szCs w:val="16"/>
    </w:rPr>
  </w:style>
  <w:style w:type="paragraph" w:styleId="Annotationtext">
    <w:name w:val="annotation text"/>
    <w:basedOn w:val="Normal"/>
    <w:link w:val="CommentaireCar"/>
    <w:qFormat/>
    <w:rsid w:val="00cb1658"/>
    <w:pPr/>
    <w:rPr>
      <w:sz w:val="20"/>
    </w:rPr>
  </w:style>
  <w:style w:type="paragraph" w:styleId="Annotationsubject">
    <w:name w:val="annotation subject"/>
    <w:basedOn w:val="Annotationtext"/>
    <w:next w:val="Annotationtext"/>
    <w:link w:val="ObjetducommentaireCar"/>
    <w:qFormat/>
    <w:rsid w:val="00cb1658"/>
    <w:pPr/>
    <w:rPr>
      <w:b/>
      <w:bCs/>
    </w:rPr>
  </w:style>
  <w:style w:type="paragraph" w:styleId="ListParagraph">
    <w:name w:val="List Paragraph"/>
    <w:basedOn w:val="Normal"/>
    <w:uiPriority w:val="72"/>
    <w:qFormat/>
    <w:rsid w:val="00595a5c"/>
    <w:pPr>
      <w:spacing w:before="0" w:after="0"/>
      <w:ind w:left="720" w:hanging="0"/>
      <w:contextualSpacing/>
    </w:pPr>
    <w:rPr/>
  </w:style>
  <w:style w:type="paragraph" w:styleId="Revision">
    <w:name w:val="Revision"/>
    <w:uiPriority w:val="71"/>
    <w:qFormat/>
    <w:rsid w:val="00870c9d"/>
    <w:pPr>
      <w:widowControl/>
      <w:bidi w:val="0"/>
      <w:spacing w:before="0" w:after="0"/>
      <w:jc w:val="left"/>
    </w:pPr>
    <w:rPr>
      <w:rFonts w:ascii="Arial" w:hAnsi="Arial" w:eastAsia="Times New Roman" w:cs="Times New Roman"/>
      <w:color w:val="auto"/>
      <w:kern w:val="0"/>
      <w:sz w:val="22"/>
      <w:szCs w:val="20"/>
      <w:lang w:val="en-GB" w:eastAsia="fr-FR" w:bidi="ar-SA"/>
    </w:rPr>
  </w:style>
  <w:style w:type="paragraph" w:styleId="MIRITableText" w:customStyle="1">
    <w:name w:val="MIRI - Table Text"/>
    <w:basedOn w:val="Normal"/>
    <w:uiPriority w:val="99"/>
    <w:qFormat/>
    <w:rsid w:val="005d479f"/>
    <w:pPr>
      <w:keepNext w:val="true"/>
      <w:jc w:val="left"/>
    </w:pPr>
    <w:rPr>
      <w:rFonts w:eastAsia="SimSun"/>
      <w:sz w:val="18"/>
      <w:szCs w:val="24"/>
      <w:lang w:eastAsia="en-US"/>
    </w:rPr>
  </w:style>
  <w:style w:type="numbering" w:styleId="NoList" w:default="1">
    <w:name w:val="No List"/>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rsid w:val="007e7f8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edmundoptics.fr/p/4-od-50mm-dia-nir-i-coated-absorptive-nd-filter/44467/" TargetMode="External"/><Relationship Id="rId3" Type="http://schemas.openxmlformats.org/officeDocument/2006/relationships/hyperlink" Target="" TargetMode="External"/><Relationship Id="rId4" Type="http://schemas.openxmlformats.org/officeDocument/2006/relationships/hyperlink" Target="https://www.edmundoptics.fr/p/4-od-50mm-dia-vis-0-coated-absorptive-nd-filter/44416/" TargetMode="External"/><Relationship Id="rId5" Type="http://schemas.openxmlformats.org/officeDocument/2006/relationships/hyperlink" Target="" TargetMode="External"/><Relationship Id="rId6" Type="http://schemas.openxmlformats.org/officeDocument/2006/relationships/hyperlink" Target="https://www.edmundoptics.fr/p/30-od-50mm-dia-vis-0-coated-absorptive-nd-filter/44410/" TargetMode="External"/><Relationship Id="rId7" Type="http://schemas.openxmlformats.org/officeDocument/2006/relationships/hyperlink" Target="" TargetMode="External"/><Relationship Id="rId8" Type="http://schemas.openxmlformats.org/officeDocument/2006/relationships/hyperlink" Target="https://www.edmundoptics.fr/p/30-od-50mm-dia-nir-i-coated-absorptive-nd-filter/44461/" TargetMode="External"/><Relationship Id="rId9" Type="http://schemas.openxmlformats.org/officeDocument/2006/relationships/header" Target="header1.xml"/><Relationship Id="rId10" Type="http://schemas.openxmlformats.org/officeDocument/2006/relationships/numbering" Target="numbering.xml"/><Relationship Id="rId11" Type="http://schemas.openxmlformats.org/officeDocument/2006/relationships/fontTable" Target="fontTable.xml"/><Relationship Id="rId12" Type="http://schemas.openxmlformats.org/officeDocument/2006/relationships/settings" Target="settings.xml"/><Relationship Id="rId13" Type="http://schemas.openxmlformats.org/officeDocument/2006/relationships/theme" Target="theme/theme1.xml"/><Relationship Id="rId14"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5D3D4-8AC7-4F10-8FF9-1B4ADEB2B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Document-en-anglais-DIRTECH.dot</Template>
  <Manager>Dir Tech</Manager>
  <TotalTime>69</TotalTime>
  <Application>LibreOffice/7.3.4.2$Linux_X86_64 LibreOffice_project/30$Build-2</Application>
  <AppVersion>15.0000</AppVersion>
  <Pages>2</Pages>
  <Words>342</Words>
  <Characters>2250</Characters>
  <CharactersWithSpaces>2542</CharactersWithSpaces>
  <Paragraphs>54</Paragraphs>
  <Company>LAM</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2017-08-21T11:53:00Z</dcterms:created>
  <dc:creator>Florence ROMAN</dc:creator>
  <dc:description/>
  <dc:language>fr-FR</dc:language>
  <cp:lastModifiedBy/>
  <cp:lastPrinted>2005-04-15T11:02:00Z</cp:lastPrinted>
  <dcterms:modified xsi:type="dcterms:W3CDTF">2024-01-08T12:17:10Z</dcterms:modified>
  <cp:revision>19</cp:revision>
  <dc:subject/>
  <dc:title>Document en français</dc:title>
</cp:coreProperties>
</file>

<file path=docProps/custom.xml><?xml version="1.0" encoding="utf-8"?>
<Properties xmlns="http://schemas.openxmlformats.org/officeDocument/2006/custom-properties" xmlns:vt="http://schemas.openxmlformats.org/officeDocument/2006/docPropsVTypes"/>
</file>